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EE9" w:rsidRDefault="006E3EE9" w:rsidP="006E3EE9"/>
    <w:p w:rsidR="006E3EE9" w:rsidRPr="00431768" w:rsidRDefault="006E3EE9" w:rsidP="006E3EE9"/>
    <w:p w:rsidR="003F2B2F" w:rsidRDefault="003F2B2F" w:rsidP="003F2B2F">
      <w:pPr>
        <w:jc w:val="right"/>
      </w:pPr>
      <w:r>
        <w:rPr>
          <w:rFonts w:hint="eastAsia"/>
        </w:rPr>
        <w:t>平成</w:t>
      </w:r>
      <w:r w:rsidR="007466F0">
        <w:rPr>
          <w:rFonts w:hint="eastAsia"/>
        </w:rPr>
        <w:t>＊＊</w:t>
      </w:r>
      <w:r>
        <w:rPr>
          <w:rFonts w:hint="eastAsia"/>
        </w:rPr>
        <w:t>年１０月１日</w:t>
      </w:r>
    </w:p>
    <w:p w:rsidR="003F2B2F" w:rsidRDefault="003F2B2F" w:rsidP="003F2B2F">
      <w:r>
        <w:rPr>
          <w:rFonts w:hint="eastAsia"/>
        </w:rPr>
        <w:t>お客様各位</w:t>
      </w:r>
    </w:p>
    <w:p w:rsidR="003F2B2F" w:rsidRPr="00431768" w:rsidRDefault="003F2B2F" w:rsidP="003F2B2F"/>
    <w:p w:rsidR="003F2B2F" w:rsidRPr="006925F7" w:rsidRDefault="00061687" w:rsidP="003F2B2F">
      <w:pPr>
        <w:jc w:val="right"/>
      </w:pPr>
      <w:r w:rsidRPr="002275FC">
        <w:rPr>
          <w:rFonts w:hint="eastAsia"/>
        </w:rPr>
        <w:t>ＰＣ</w:t>
      </w:r>
      <w:r w:rsidR="003F2B2F">
        <w:rPr>
          <w:rFonts w:hint="eastAsia"/>
        </w:rPr>
        <w:t>保険</w:t>
      </w:r>
      <w:r w:rsidR="000443DA">
        <w:rPr>
          <w:rFonts w:hint="eastAsia"/>
        </w:rPr>
        <w:t>株式会社</w:t>
      </w:r>
    </w:p>
    <w:p w:rsidR="003F2B2F" w:rsidRPr="00431768" w:rsidRDefault="003F2B2F" w:rsidP="003F2B2F"/>
    <w:p w:rsidR="003F2B2F" w:rsidRPr="00C26FCE" w:rsidRDefault="003F2B2F" w:rsidP="003F2B2F">
      <w:pPr>
        <w:jc w:val="center"/>
        <w:rPr>
          <w:rFonts w:ascii="HGS創英角ﾎﾟｯﾌﾟ体" w:eastAsia="HGS創英角ﾎﾟｯﾌﾟ体" w:hAnsi="HGS創英角ﾎﾟｯﾌﾟ体"/>
          <w:szCs w:val="21"/>
        </w:rPr>
      </w:pPr>
      <w:r w:rsidRPr="00C26FCE">
        <w:rPr>
          <w:rFonts w:ascii="HGS創英角ﾎﾟｯﾌﾟ体" w:eastAsia="HGS創英角ﾎﾟｯﾌﾟ体" w:hAnsi="HGS創英角ﾎﾟｯﾌﾟ体" w:hint="eastAsia"/>
          <w:szCs w:val="21"/>
        </w:rPr>
        <w:t>パソコン安心補償のご案内</w:t>
      </w:r>
    </w:p>
    <w:p w:rsidR="003F2B2F" w:rsidRPr="00431768" w:rsidRDefault="003F2B2F" w:rsidP="003F2B2F"/>
    <w:p w:rsidR="003F2B2F" w:rsidRDefault="003F2B2F" w:rsidP="003F2B2F">
      <w:r>
        <w:rPr>
          <w:rFonts w:hint="eastAsia"/>
        </w:rPr>
        <w:t xml:space="preserve">　このたび、</w:t>
      </w:r>
      <w:r w:rsidRPr="002A5A10">
        <w:rPr>
          <w:rFonts w:hint="eastAsia"/>
        </w:rPr>
        <w:t>パソコン</w:t>
      </w:r>
      <w:r>
        <w:rPr>
          <w:rFonts w:hint="eastAsia"/>
        </w:rPr>
        <w:t>を対象とした</w:t>
      </w:r>
      <w:r w:rsidRPr="002A5A10">
        <w:rPr>
          <w:rFonts w:hint="eastAsia"/>
        </w:rPr>
        <w:t>「</w:t>
      </w:r>
      <w:r>
        <w:rPr>
          <w:rFonts w:hint="eastAsia"/>
        </w:rPr>
        <w:t>安心補償」の受付を開始しました。落下事故、水濡れ事故は勿論、即日修理対応など、パソコン使用時に起こりうるトラブルに対し</w:t>
      </w:r>
      <w:r w:rsidRPr="002275FC">
        <w:rPr>
          <w:rFonts w:hint="eastAsia"/>
          <w:strike/>
          <w:szCs w:val="21"/>
        </w:rPr>
        <w:t>完璧な</w:t>
      </w:r>
      <w:r>
        <w:rPr>
          <w:rFonts w:hint="eastAsia"/>
        </w:rPr>
        <w:t>サポート内容</w:t>
      </w:r>
      <w:bookmarkStart w:id="0" w:name="_GoBack"/>
      <w:bookmarkEnd w:id="0"/>
      <w:r>
        <w:rPr>
          <w:rFonts w:hint="eastAsia"/>
        </w:rPr>
        <w:t>になっています。現在ご使用中のパソコンでもご加入いただけます。</w:t>
      </w:r>
    </w:p>
    <w:p w:rsidR="003F2B2F" w:rsidRPr="00431768" w:rsidRDefault="003F2B2F" w:rsidP="003F2B2F"/>
    <w:p w:rsidR="003F2B2F" w:rsidRDefault="003F2B2F" w:rsidP="002275FC">
      <w:r>
        <w:rPr>
          <w:rFonts w:hint="eastAsia"/>
        </w:rPr>
        <w:t>記</w:t>
      </w:r>
    </w:p>
    <w:p w:rsidR="003F2B2F" w:rsidRPr="00431768" w:rsidRDefault="003F2B2F" w:rsidP="003F2B2F"/>
    <w:p w:rsidR="003F2B2F" w:rsidRDefault="003F2B2F" w:rsidP="002275FC">
      <w:r>
        <w:rPr>
          <w:rFonts w:hint="eastAsia"/>
        </w:rPr>
        <w:t>１．</w:t>
      </w:r>
      <w:r w:rsidRPr="00CD3111">
        <w:rPr>
          <w:rFonts w:hint="eastAsia"/>
        </w:rPr>
        <w:t>補償期間</w:t>
      </w:r>
      <w:r>
        <w:rPr>
          <w:rFonts w:hint="eastAsia"/>
        </w:rPr>
        <w:t xml:space="preserve">　　１年型</w:t>
      </w:r>
      <w:r w:rsidR="0091724A">
        <w:rPr>
          <w:rFonts w:hint="eastAsia"/>
        </w:rPr>
        <w:t>・</w:t>
      </w:r>
      <w:r>
        <w:rPr>
          <w:rFonts w:hint="eastAsia"/>
        </w:rPr>
        <w:t>２年型</w:t>
      </w:r>
      <w:r w:rsidR="0091724A">
        <w:rPr>
          <w:rFonts w:hint="eastAsia"/>
        </w:rPr>
        <w:t>・</w:t>
      </w:r>
      <w:r>
        <w:rPr>
          <w:rFonts w:hint="eastAsia"/>
        </w:rPr>
        <w:t>３年型</w:t>
      </w:r>
      <w:r w:rsidR="0091724A">
        <w:rPr>
          <w:rFonts w:hint="eastAsia"/>
        </w:rPr>
        <w:t>・</w:t>
      </w:r>
      <w:r>
        <w:rPr>
          <w:rFonts w:hint="eastAsia"/>
        </w:rPr>
        <w:t>４年型</w:t>
      </w:r>
      <w:r w:rsidR="0091724A">
        <w:rPr>
          <w:rFonts w:hint="eastAsia"/>
        </w:rPr>
        <w:t>・</w:t>
      </w:r>
      <w:r>
        <w:rPr>
          <w:rFonts w:hint="eastAsia"/>
        </w:rPr>
        <w:t>５年型</w:t>
      </w:r>
    </w:p>
    <w:p w:rsidR="003F2B2F" w:rsidRDefault="003F2B2F" w:rsidP="000B0E0A">
      <w:pPr>
        <w:ind w:leftChars="200" w:left="420"/>
      </w:pPr>
      <w:r>
        <w:rPr>
          <w:rFonts w:hint="eastAsia"/>
        </w:rPr>
        <w:t>２．支払</w:t>
      </w:r>
      <w:r w:rsidRPr="00CD3111">
        <w:rPr>
          <w:rFonts w:hint="eastAsia"/>
        </w:rPr>
        <w:t>方法</w:t>
      </w:r>
      <w:r>
        <w:rPr>
          <w:rFonts w:hint="eastAsia"/>
        </w:rPr>
        <w:t xml:space="preserve">　　クレジットカード払い・コンビニ払い</w:t>
      </w:r>
    </w:p>
    <w:p w:rsidR="002275FC" w:rsidRDefault="002275FC" w:rsidP="000B0E0A">
      <w:pPr>
        <w:ind w:leftChars="200" w:left="420"/>
      </w:pPr>
    </w:p>
    <w:p w:rsidR="003F2B2F" w:rsidRDefault="003F2B2F" w:rsidP="000B0E0A">
      <w:pPr>
        <w:ind w:leftChars="200" w:left="420"/>
      </w:pPr>
      <w:r>
        <w:rPr>
          <w:rFonts w:hint="eastAsia"/>
        </w:rPr>
        <w:t>３．補償</w:t>
      </w:r>
      <w:r w:rsidR="002275FC">
        <w:rPr>
          <w:rFonts w:hint="eastAsia"/>
        </w:rPr>
        <w:t>対象</w:t>
      </w:r>
    </w:p>
    <w:tbl>
      <w:tblPr>
        <w:tblW w:w="0" w:type="auto"/>
        <w:tblInd w:w="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1575"/>
        <w:gridCol w:w="1515"/>
        <w:gridCol w:w="1950"/>
        <w:gridCol w:w="288"/>
      </w:tblGrid>
      <w:tr w:rsidR="00393196" w:rsidTr="00393196">
        <w:tc>
          <w:tcPr>
            <w:tcW w:w="7245" w:type="dxa"/>
            <w:gridSpan w:val="4"/>
            <w:shd w:val="clear" w:color="auto" w:fill="auto"/>
          </w:tcPr>
          <w:p w:rsidR="00393196" w:rsidRDefault="00393196" w:rsidP="00D23032">
            <w:pPr>
              <w:jc w:val="center"/>
            </w:pPr>
            <w:r w:rsidRPr="006C7194">
              <w:rPr>
                <w:rFonts w:hint="eastAsia"/>
              </w:rPr>
              <w:t>安心補償</w:t>
            </w:r>
          </w:p>
        </w:tc>
        <w:tc>
          <w:tcPr>
            <w:tcW w:w="288" w:type="dxa"/>
          </w:tcPr>
          <w:p w:rsidR="00393196" w:rsidRDefault="00393196" w:rsidP="00D23032"/>
        </w:tc>
      </w:tr>
      <w:tr w:rsidR="00393196" w:rsidTr="00393196">
        <w:tc>
          <w:tcPr>
            <w:tcW w:w="2205" w:type="dxa"/>
          </w:tcPr>
          <w:p w:rsidR="00393196" w:rsidRDefault="00393196" w:rsidP="00D23032">
            <w:r>
              <w:rPr>
                <w:rFonts w:hint="eastAsia"/>
              </w:rPr>
              <w:t>落下補償</w:t>
            </w:r>
          </w:p>
        </w:tc>
        <w:tc>
          <w:tcPr>
            <w:tcW w:w="5040" w:type="dxa"/>
            <w:gridSpan w:val="3"/>
            <w:tcBorders>
              <w:top w:val="nil"/>
              <w:bottom w:val="nil"/>
            </w:tcBorders>
          </w:tcPr>
          <w:p w:rsidR="00393196" w:rsidRDefault="00393196" w:rsidP="00D23032">
            <w:pPr>
              <w:jc w:val="center"/>
            </w:pPr>
            <w:r>
              <w:rPr>
                <w:rFonts w:hint="eastAsia"/>
              </w:rPr>
              <w:t>購入時の価格を全額補償</w:t>
            </w:r>
          </w:p>
        </w:tc>
        <w:tc>
          <w:tcPr>
            <w:tcW w:w="288" w:type="dxa"/>
          </w:tcPr>
          <w:p w:rsidR="00393196" w:rsidRDefault="00393196" w:rsidP="00D23032"/>
        </w:tc>
      </w:tr>
      <w:tr w:rsidR="00393196" w:rsidTr="00393196">
        <w:tc>
          <w:tcPr>
            <w:tcW w:w="2205" w:type="dxa"/>
          </w:tcPr>
          <w:p w:rsidR="00393196" w:rsidRDefault="00393196" w:rsidP="00D23032">
            <w:r>
              <w:rPr>
                <w:rFonts w:hint="eastAsia"/>
              </w:rPr>
              <w:t>水濡れ補償</w:t>
            </w:r>
          </w:p>
        </w:tc>
        <w:tc>
          <w:tcPr>
            <w:tcW w:w="1575" w:type="dxa"/>
            <w:tcBorders>
              <w:top w:val="nil"/>
              <w:bottom w:val="nil"/>
              <w:right w:val="nil"/>
            </w:tcBorders>
          </w:tcPr>
          <w:p w:rsidR="00393196" w:rsidRDefault="00393196" w:rsidP="00D23032"/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393196" w:rsidRDefault="00393196" w:rsidP="00D23032"/>
        </w:tc>
        <w:tc>
          <w:tcPr>
            <w:tcW w:w="1950" w:type="dxa"/>
            <w:tcBorders>
              <w:top w:val="nil"/>
              <w:left w:val="nil"/>
              <w:bottom w:val="nil"/>
            </w:tcBorders>
          </w:tcPr>
          <w:p w:rsidR="00393196" w:rsidRDefault="00393196" w:rsidP="00D23032"/>
        </w:tc>
        <w:tc>
          <w:tcPr>
            <w:tcW w:w="288" w:type="dxa"/>
          </w:tcPr>
          <w:p w:rsidR="00393196" w:rsidRDefault="00393196" w:rsidP="00D23032"/>
        </w:tc>
      </w:tr>
      <w:tr w:rsidR="00393196" w:rsidTr="00393196">
        <w:tc>
          <w:tcPr>
            <w:tcW w:w="2205" w:type="dxa"/>
            <w:tcBorders>
              <w:bottom w:val="single" w:sz="4" w:space="0" w:color="auto"/>
            </w:tcBorders>
          </w:tcPr>
          <w:p w:rsidR="00393196" w:rsidRDefault="00393196" w:rsidP="00D23032">
            <w:r>
              <w:rPr>
                <w:rFonts w:hint="eastAsia"/>
              </w:rPr>
              <w:t>盗難補償</w:t>
            </w:r>
          </w:p>
        </w:tc>
        <w:tc>
          <w:tcPr>
            <w:tcW w:w="1575" w:type="dxa"/>
            <w:tcBorders>
              <w:top w:val="nil"/>
              <w:bottom w:val="single" w:sz="4" w:space="0" w:color="auto"/>
              <w:right w:val="nil"/>
            </w:tcBorders>
          </w:tcPr>
          <w:p w:rsidR="00393196" w:rsidRDefault="00393196" w:rsidP="00D23032"/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196" w:rsidRDefault="00393196" w:rsidP="00D23032"/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</w:tcBorders>
          </w:tcPr>
          <w:p w:rsidR="00393196" w:rsidRDefault="00393196" w:rsidP="00D23032"/>
        </w:tc>
        <w:tc>
          <w:tcPr>
            <w:tcW w:w="288" w:type="dxa"/>
          </w:tcPr>
          <w:p w:rsidR="00393196" w:rsidRDefault="00393196" w:rsidP="00D23032"/>
        </w:tc>
      </w:tr>
      <w:tr w:rsidR="00393196" w:rsidTr="00393196">
        <w:tc>
          <w:tcPr>
            <w:tcW w:w="7245" w:type="dxa"/>
            <w:gridSpan w:val="4"/>
            <w:shd w:val="clear" w:color="auto" w:fill="auto"/>
          </w:tcPr>
          <w:p w:rsidR="00393196" w:rsidRDefault="00393196" w:rsidP="00D23032">
            <w:pPr>
              <w:jc w:val="center"/>
            </w:pPr>
            <w:r>
              <w:rPr>
                <w:rFonts w:hint="eastAsia"/>
              </w:rPr>
              <w:t>即日修理対応サービス</w:t>
            </w:r>
          </w:p>
        </w:tc>
        <w:tc>
          <w:tcPr>
            <w:tcW w:w="288" w:type="dxa"/>
          </w:tcPr>
          <w:p w:rsidR="00393196" w:rsidRDefault="00393196" w:rsidP="00D23032">
            <w:pPr>
              <w:widowControl/>
              <w:jc w:val="left"/>
            </w:pPr>
          </w:p>
        </w:tc>
      </w:tr>
      <w:tr w:rsidR="00393196" w:rsidTr="00393196">
        <w:tc>
          <w:tcPr>
            <w:tcW w:w="2205" w:type="dxa"/>
            <w:tcBorders>
              <w:tl2br w:val="single" w:sz="4" w:space="0" w:color="auto"/>
            </w:tcBorders>
          </w:tcPr>
          <w:p w:rsidR="00393196" w:rsidRDefault="00393196" w:rsidP="00D23032"/>
        </w:tc>
        <w:tc>
          <w:tcPr>
            <w:tcW w:w="1575" w:type="dxa"/>
            <w:tcBorders>
              <w:bottom w:val="single" w:sz="4" w:space="0" w:color="auto"/>
            </w:tcBorders>
          </w:tcPr>
          <w:p w:rsidR="00393196" w:rsidRDefault="00393196" w:rsidP="00D23032">
            <w:pPr>
              <w:jc w:val="center"/>
            </w:pPr>
            <w:r>
              <w:rPr>
                <w:rFonts w:hint="eastAsia"/>
              </w:rPr>
              <w:t>部品代</w:t>
            </w: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:rsidR="00393196" w:rsidRDefault="00393196" w:rsidP="00D23032">
            <w:pPr>
              <w:jc w:val="center"/>
            </w:pPr>
            <w:r>
              <w:rPr>
                <w:rFonts w:hint="eastAsia"/>
              </w:rPr>
              <w:t>出張費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393196" w:rsidRDefault="00393196" w:rsidP="00D23032">
            <w:pPr>
              <w:jc w:val="center"/>
            </w:pPr>
            <w:r>
              <w:rPr>
                <w:rFonts w:hint="eastAsia"/>
              </w:rPr>
              <w:t>工賃</w:t>
            </w:r>
          </w:p>
        </w:tc>
        <w:tc>
          <w:tcPr>
            <w:tcW w:w="288" w:type="dxa"/>
          </w:tcPr>
          <w:p w:rsidR="00393196" w:rsidRDefault="00393196" w:rsidP="00D23032">
            <w:pPr>
              <w:widowControl/>
              <w:jc w:val="left"/>
            </w:pPr>
          </w:p>
        </w:tc>
      </w:tr>
      <w:tr w:rsidR="00393196" w:rsidTr="00393196">
        <w:tc>
          <w:tcPr>
            <w:tcW w:w="2205" w:type="dxa"/>
          </w:tcPr>
          <w:p w:rsidR="00393196" w:rsidRDefault="00393196" w:rsidP="00D23032">
            <w:r>
              <w:rPr>
                <w:rFonts w:hint="eastAsia"/>
              </w:rPr>
              <w:t>ハードディスク</w:t>
            </w:r>
          </w:p>
        </w:tc>
        <w:tc>
          <w:tcPr>
            <w:tcW w:w="1575" w:type="dxa"/>
            <w:tcBorders>
              <w:bottom w:val="nil"/>
            </w:tcBorders>
          </w:tcPr>
          <w:p w:rsidR="00393196" w:rsidRDefault="00393196" w:rsidP="00D23032"/>
        </w:tc>
        <w:tc>
          <w:tcPr>
            <w:tcW w:w="1515" w:type="dxa"/>
            <w:tcBorders>
              <w:bottom w:val="nil"/>
            </w:tcBorders>
          </w:tcPr>
          <w:p w:rsidR="00393196" w:rsidRDefault="00393196" w:rsidP="00D23032"/>
        </w:tc>
        <w:tc>
          <w:tcPr>
            <w:tcW w:w="1950" w:type="dxa"/>
            <w:tcBorders>
              <w:bottom w:val="nil"/>
            </w:tcBorders>
          </w:tcPr>
          <w:p w:rsidR="00393196" w:rsidRDefault="00393196" w:rsidP="00D23032"/>
        </w:tc>
        <w:tc>
          <w:tcPr>
            <w:tcW w:w="288" w:type="dxa"/>
          </w:tcPr>
          <w:p w:rsidR="00393196" w:rsidRDefault="00393196" w:rsidP="00D23032">
            <w:pPr>
              <w:widowControl/>
              <w:jc w:val="left"/>
            </w:pPr>
          </w:p>
        </w:tc>
      </w:tr>
      <w:tr w:rsidR="00393196" w:rsidTr="00393196">
        <w:tc>
          <w:tcPr>
            <w:tcW w:w="2205" w:type="dxa"/>
          </w:tcPr>
          <w:p w:rsidR="00393196" w:rsidRPr="002275FC" w:rsidRDefault="00393196" w:rsidP="00D23032">
            <w:r w:rsidRPr="002275FC">
              <w:rPr>
                <w:rFonts w:hint="eastAsia"/>
              </w:rPr>
              <w:t>電源ユニット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393196" w:rsidRDefault="00393196" w:rsidP="00D23032"/>
        </w:tc>
        <w:tc>
          <w:tcPr>
            <w:tcW w:w="1515" w:type="dxa"/>
            <w:tcBorders>
              <w:top w:val="nil"/>
              <w:bottom w:val="nil"/>
            </w:tcBorders>
          </w:tcPr>
          <w:p w:rsidR="00393196" w:rsidRDefault="00393196" w:rsidP="00D23032"/>
        </w:tc>
        <w:tc>
          <w:tcPr>
            <w:tcW w:w="1950" w:type="dxa"/>
            <w:tcBorders>
              <w:top w:val="nil"/>
              <w:bottom w:val="nil"/>
            </w:tcBorders>
          </w:tcPr>
          <w:p w:rsidR="00393196" w:rsidRDefault="00393196" w:rsidP="00D23032"/>
        </w:tc>
        <w:tc>
          <w:tcPr>
            <w:tcW w:w="288" w:type="dxa"/>
          </w:tcPr>
          <w:p w:rsidR="00393196" w:rsidRDefault="00393196" w:rsidP="00D23032">
            <w:pPr>
              <w:widowControl/>
              <w:jc w:val="left"/>
            </w:pPr>
          </w:p>
        </w:tc>
      </w:tr>
      <w:tr w:rsidR="00393196" w:rsidTr="00393196">
        <w:tc>
          <w:tcPr>
            <w:tcW w:w="2205" w:type="dxa"/>
          </w:tcPr>
          <w:p w:rsidR="00393196" w:rsidRPr="002275FC" w:rsidRDefault="00393196" w:rsidP="00D23032">
            <w:r w:rsidRPr="002275FC">
              <w:rPr>
                <w:rFonts w:hint="eastAsia"/>
              </w:rPr>
              <w:t>メモリ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393196" w:rsidRDefault="00393196" w:rsidP="00D23032">
            <w:pPr>
              <w:jc w:val="center"/>
            </w:pPr>
            <w:r>
              <w:rPr>
                <w:rFonts w:hint="eastAsia"/>
              </w:rPr>
              <w:t>無料</w:t>
            </w: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393196" w:rsidRDefault="00393196" w:rsidP="00D23032">
            <w:pPr>
              <w:jc w:val="center"/>
            </w:pPr>
            <w:r>
              <w:rPr>
                <w:rFonts w:hint="eastAsia"/>
              </w:rPr>
              <w:t>無料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393196" w:rsidRDefault="00393196" w:rsidP="00D23032">
            <w:pPr>
              <w:jc w:val="center"/>
            </w:pPr>
            <w:r>
              <w:rPr>
                <w:rFonts w:hint="eastAsia"/>
              </w:rPr>
              <w:t>無料</w:t>
            </w:r>
          </w:p>
        </w:tc>
        <w:tc>
          <w:tcPr>
            <w:tcW w:w="288" w:type="dxa"/>
          </w:tcPr>
          <w:p w:rsidR="00393196" w:rsidRDefault="00393196" w:rsidP="00D23032">
            <w:pPr>
              <w:widowControl/>
              <w:jc w:val="left"/>
            </w:pPr>
          </w:p>
        </w:tc>
      </w:tr>
      <w:tr w:rsidR="00393196" w:rsidTr="00393196">
        <w:tc>
          <w:tcPr>
            <w:tcW w:w="2205" w:type="dxa"/>
          </w:tcPr>
          <w:p w:rsidR="00393196" w:rsidRDefault="00393196" w:rsidP="00D23032">
            <w:r>
              <w:rPr>
                <w:rFonts w:hint="eastAsia"/>
              </w:rPr>
              <w:t>モニタ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393196" w:rsidRDefault="00393196" w:rsidP="00D23032"/>
        </w:tc>
        <w:tc>
          <w:tcPr>
            <w:tcW w:w="1515" w:type="dxa"/>
            <w:tcBorders>
              <w:top w:val="nil"/>
              <w:bottom w:val="nil"/>
            </w:tcBorders>
          </w:tcPr>
          <w:p w:rsidR="00393196" w:rsidRDefault="00393196" w:rsidP="00D23032"/>
        </w:tc>
        <w:tc>
          <w:tcPr>
            <w:tcW w:w="1950" w:type="dxa"/>
            <w:tcBorders>
              <w:top w:val="nil"/>
              <w:bottom w:val="nil"/>
            </w:tcBorders>
          </w:tcPr>
          <w:p w:rsidR="00393196" w:rsidRDefault="00393196" w:rsidP="00D23032"/>
        </w:tc>
        <w:tc>
          <w:tcPr>
            <w:tcW w:w="288" w:type="dxa"/>
          </w:tcPr>
          <w:p w:rsidR="00393196" w:rsidRDefault="00393196" w:rsidP="00D23032">
            <w:pPr>
              <w:widowControl/>
              <w:jc w:val="left"/>
            </w:pPr>
          </w:p>
        </w:tc>
      </w:tr>
      <w:tr w:rsidR="00393196" w:rsidTr="00393196">
        <w:tc>
          <w:tcPr>
            <w:tcW w:w="2205" w:type="dxa"/>
          </w:tcPr>
          <w:p w:rsidR="00393196" w:rsidRDefault="00393196" w:rsidP="00D23032">
            <w:r>
              <w:rPr>
                <w:rFonts w:hint="eastAsia"/>
              </w:rPr>
              <w:t>キーボード</w:t>
            </w:r>
          </w:p>
        </w:tc>
        <w:tc>
          <w:tcPr>
            <w:tcW w:w="1575" w:type="dxa"/>
            <w:tcBorders>
              <w:top w:val="nil"/>
            </w:tcBorders>
          </w:tcPr>
          <w:p w:rsidR="00393196" w:rsidRDefault="00393196" w:rsidP="00D23032"/>
        </w:tc>
        <w:tc>
          <w:tcPr>
            <w:tcW w:w="1515" w:type="dxa"/>
            <w:tcBorders>
              <w:top w:val="nil"/>
            </w:tcBorders>
          </w:tcPr>
          <w:p w:rsidR="00393196" w:rsidRDefault="00393196" w:rsidP="00D23032"/>
        </w:tc>
        <w:tc>
          <w:tcPr>
            <w:tcW w:w="1950" w:type="dxa"/>
            <w:tcBorders>
              <w:top w:val="nil"/>
            </w:tcBorders>
          </w:tcPr>
          <w:p w:rsidR="00393196" w:rsidRDefault="00393196" w:rsidP="00D23032"/>
        </w:tc>
        <w:tc>
          <w:tcPr>
            <w:tcW w:w="288" w:type="dxa"/>
          </w:tcPr>
          <w:p w:rsidR="00393196" w:rsidRDefault="00393196" w:rsidP="00D23032">
            <w:pPr>
              <w:widowControl/>
              <w:jc w:val="left"/>
            </w:pPr>
          </w:p>
        </w:tc>
      </w:tr>
    </w:tbl>
    <w:p w:rsidR="003F2B2F" w:rsidRPr="002275FC" w:rsidRDefault="003F2B2F" w:rsidP="000B0E0A">
      <w:pPr>
        <w:ind w:leftChars="100" w:left="210"/>
        <w:rPr>
          <w:szCs w:val="21"/>
        </w:rPr>
      </w:pPr>
      <w:r>
        <w:rPr>
          <w:rFonts w:hint="eastAsia"/>
        </w:rPr>
        <w:t>◎詳細はお電話でお問合せ下さい</w:t>
      </w:r>
      <w:r w:rsidRPr="002275FC">
        <w:rPr>
          <w:rFonts w:hint="eastAsia"/>
          <w:szCs w:val="21"/>
        </w:rPr>
        <w:t>（２４時間対応）</w:t>
      </w:r>
    </w:p>
    <w:p w:rsidR="003F2B2F" w:rsidRDefault="003F2B2F" w:rsidP="000B0E0A">
      <w:pPr>
        <w:ind w:leftChars="100" w:left="210"/>
      </w:pPr>
      <w:r>
        <w:rPr>
          <w:rFonts w:hint="eastAsia"/>
        </w:rPr>
        <w:t xml:space="preserve">　テレホンセンター　０１２０－６＊９－＊４＊</w:t>
      </w:r>
    </w:p>
    <w:p w:rsidR="006E3EE9" w:rsidRDefault="003F2B2F" w:rsidP="003F2B2F">
      <w:pPr>
        <w:jc w:val="right"/>
      </w:pPr>
      <w:r>
        <w:rPr>
          <w:rFonts w:hint="eastAsia"/>
        </w:rPr>
        <w:t>以　上</w:t>
      </w:r>
    </w:p>
    <w:sectPr w:rsidR="006E3EE9" w:rsidSect="00120AC1">
      <w:pgSz w:w="11906" w:h="16838" w:code="9"/>
      <w:pgMar w:top="1985" w:right="1701" w:bottom="1701" w:left="170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1A6" w:rsidRDefault="009071A6">
      <w:r>
        <w:separator/>
      </w:r>
    </w:p>
  </w:endnote>
  <w:endnote w:type="continuationSeparator" w:id="0">
    <w:p w:rsidR="009071A6" w:rsidRDefault="0090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1A6" w:rsidRDefault="009071A6">
      <w:r>
        <w:separator/>
      </w:r>
    </w:p>
  </w:footnote>
  <w:footnote w:type="continuationSeparator" w:id="0">
    <w:p w:rsidR="009071A6" w:rsidRDefault="00907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3"/>
  <w:displayHorizontalDrawingGridEvery w:val="0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443DA"/>
    <w:rsid w:val="00061687"/>
    <w:rsid w:val="000A5289"/>
    <w:rsid w:val="000B0E0A"/>
    <w:rsid w:val="000F332A"/>
    <w:rsid w:val="00117164"/>
    <w:rsid w:val="00120AC1"/>
    <w:rsid w:val="00162C49"/>
    <w:rsid w:val="002275FC"/>
    <w:rsid w:val="003308CD"/>
    <w:rsid w:val="003410F2"/>
    <w:rsid w:val="00393196"/>
    <w:rsid w:val="003D4BA8"/>
    <w:rsid w:val="003F2B2F"/>
    <w:rsid w:val="00426757"/>
    <w:rsid w:val="004E2752"/>
    <w:rsid w:val="004E604C"/>
    <w:rsid w:val="005273F7"/>
    <w:rsid w:val="0053187D"/>
    <w:rsid w:val="00563517"/>
    <w:rsid w:val="00566EE7"/>
    <w:rsid w:val="00577594"/>
    <w:rsid w:val="0060481C"/>
    <w:rsid w:val="006A6F7E"/>
    <w:rsid w:val="006B2EE8"/>
    <w:rsid w:val="006E3EE9"/>
    <w:rsid w:val="00735A73"/>
    <w:rsid w:val="007466F0"/>
    <w:rsid w:val="0079028E"/>
    <w:rsid w:val="0084479A"/>
    <w:rsid w:val="008524A6"/>
    <w:rsid w:val="00897395"/>
    <w:rsid w:val="008C5760"/>
    <w:rsid w:val="009071A6"/>
    <w:rsid w:val="0091724A"/>
    <w:rsid w:val="0093239D"/>
    <w:rsid w:val="0094637F"/>
    <w:rsid w:val="00996495"/>
    <w:rsid w:val="009A716D"/>
    <w:rsid w:val="00A37F9C"/>
    <w:rsid w:val="00A671FC"/>
    <w:rsid w:val="00AB218E"/>
    <w:rsid w:val="00AF4472"/>
    <w:rsid w:val="00B33013"/>
    <w:rsid w:val="00B617B9"/>
    <w:rsid w:val="00B76130"/>
    <w:rsid w:val="00B7674C"/>
    <w:rsid w:val="00C110AB"/>
    <w:rsid w:val="00C26FCE"/>
    <w:rsid w:val="00D10C8B"/>
    <w:rsid w:val="00D56144"/>
    <w:rsid w:val="00DB2FC4"/>
    <w:rsid w:val="00DC294C"/>
    <w:rsid w:val="00E444E5"/>
    <w:rsid w:val="00E7791B"/>
    <w:rsid w:val="00ED314F"/>
    <w:rsid w:val="00EE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C077CE6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9</cp:revision>
  <dcterms:created xsi:type="dcterms:W3CDTF">2013-04-08T02:20:00Z</dcterms:created>
  <dcterms:modified xsi:type="dcterms:W3CDTF">2018-08-28T05:02:00Z</dcterms:modified>
</cp:coreProperties>
</file>